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AF46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</w:rPr>
      </w:pPr>
    </w:p>
    <w:p w14:paraId="2F13F80F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</w:rPr>
        <w:t xml:space="preserve"> </w:t>
      </w:r>
      <w:r w:rsidRPr="00CF591C">
        <w:rPr>
          <w:rFonts w:asciiTheme="minorHAnsi" w:hAnsiTheme="minorHAnsi" w:cstheme="minorHAnsi"/>
          <w:sz w:val="22"/>
          <w:szCs w:val="22"/>
        </w:rPr>
        <w:t xml:space="preserve">ZAŁĄCZNIK NR 2 DO UMOWY NR .............(projektowane postanowienia umowy) </w:t>
      </w:r>
    </w:p>
    <w:p w14:paraId="2C2012F2" w14:textId="02B89945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658389EE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1. Zgodnie z art. 436 pkt. 4 lit. b ustawy PZP wynagrodzenie Wykonawcy może ulec w trakcie realizacji umowy, w przypadku zmiany (zwiększenia lub zmniejszenia): </w:t>
      </w:r>
    </w:p>
    <w:p w14:paraId="024F5C43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a. stawki podatku od towarów i usług oraz podatku akcyzowego, </w:t>
      </w:r>
    </w:p>
    <w:p w14:paraId="39931FED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b. wysokości minimalnego wynagrodzenia o pracę albo wysokości minimalnej stawki godzinowej, ustalonych na podstawie przepisów ustawy z dnia 10 października 2002 r. o minimalnym wynagrodzeniu za pracę, </w:t>
      </w:r>
    </w:p>
    <w:p w14:paraId="5C3C99AB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c. zasad podlegania ubezpieczeniom społecznym lub ubezpieczeniu zdrowotnemu lub wysokości stawki składki na ubezpieczenie społeczne lub zdrowotne, </w:t>
      </w:r>
    </w:p>
    <w:p w14:paraId="1BE02C69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d. zasad gromadzenia i wysokości wpłat do pracowniczych planów kapitałowych, o których mowa w ustawie z dnia 4 października 2018 r. o pracowniczych planach kapitałowych - jeśli zmiany te będą miały wpływ na koszty wykonania zamówienia przez Wykonawcę. Wynagrodzenie netto/brutto, o których mowa w § 4 ust. 1 umowy ulegnie odpowiednim zmianom. </w:t>
      </w:r>
    </w:p>
    <w:p w14:paraId="0214723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6E790D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2. Każdorazowo przed wprowadzeniem zmiany wynagrodzenia, o której mowa w ust. 1 powyżej, strona, która domaga się zmiany wynagrodzenia obowiązana jest przedstawić na piśmie, wpływ wskazanych w nim okoliczności na wynagrodzenie oraz propozycję nowego wynagrodzenia, potwierdzone powołaniem się na stosowne przepisy, z których wynikają w/w zmiany. W załączeniu należy również przedłożyć kosztorys szczegółowy (stanowiący podstawę sporządzenia kosztorysu ofertowego lub kalkulacji dotyczącej technologii zamiennej) na podstawie którego został sporządzony kosztorys zawierający m.in. ilość i koszt roboczogodziny przyjętą dla każdej pozycji kosztorysu ze wskazaniem wartości i poziomu procentowego kosztów pośrednich z wykazaniem części kosztów pośrednich które będą stanowiły koszty, o których mowa w zdaniu poprzednim. Wniosek zostanie rozpatrzony w ciągu 30 dni od jego złożenia. </w:t>
      </w:r>
    </w:p>
    <w:p w14:paraId="5A26D61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F0368E" w14:textId="033CAEFE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3. Zmiana wynagrodzenia, o której mowa w niniejszym paragrafie nastąpi po akceptacji Zamawiającego w formie aneksu do umowy, na zasadach określonych w §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591C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0069A547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65767" w14:textId="47FA02A0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5883F69D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1. Zgodnie z art. 439 ustawy </w:t>
      </w:r>
      <w:proofErr w:type="spellStart"/>
      <w:r w:rsidRPr="00CF591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F591C">
        <w:rPr>
          <w:rFonts w:asciiTheme="minorHAnsi" w:hAnsiTheme="minorHAnsi" w:cstheme="minorHAnsi"/>
          <w:sz w:val="22"/>
          <w:szCs w:val="22"/>
        </w:rPr>
        <w:t xml:space="preserve"> strony przewidują zmianę wynagrodzenia Wykonawcy w przypadku zmiany ceny materiałów lub kosztów związanych z realizacją zamówienia. </w:t>
      </w:r>
    </w:p>
    <w:p w14:paraId="5998D859" w14:textId="77777777" w:rsidR="00CF591C" w:rsidRPr="00CF591C" w:rsidRDefault="00CF591C" w:rsidP="00CF591C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2. Przez zmianę ceny materiałów lub kosztów rozumie się wzrost odpowiednio cen lub kosztów, jak i ich obniżenie, względem ceny lub kosztu przyjętych w celu ustalenia wynagrodzenia Wykonawcy zawartego w ofercie. </w:t>
      </w:r>
    </w:p>
    <w:p w14:paraId="57B0BD13" w14:textId="2DEF14B4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3. Zmiana wynagrodzenia, o której mowa w niniejszym paragrafie nastąpi po akceptacji Zamawiającego w formie aneksu do umowy, na zasadach określonych w § 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591C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14:paraId="32526D93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427AEB" w14:textId="5D4387AB" w:rsidR="00CF591C" w:rsidRPr="00CF591C" w:rsidRDefault="00CF591C" w:rsidP="00CF59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b/>
          <w:bCs/>
          <w:sz w:val="22"/>
          <w:szCs w:val="22"/>
        </w:rPr>
        <w:t>III</w:t>
      </w:r>
    </w:p>
    <w:p w14:paraId="54724D0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Strony przewidują następujące zasady wprowadzania zmian wynagrodzenia Wykonawcy, w przypadku, o którym mowa w pkt II powyżej. </w:t>
      </w:r>
    </w:p>
    <w:p w14:paraId="40020692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1) Kwoty płatne Wykonawcy umowy będą korygowane dla oddania wzrostów lub spadków cen zgodnie z niniejszym punktem. W zakresie, w jakim rekompensata za wzrost lub spadek cen, nie jest objęta postanowieniami niniejszego punktu, będzie się uważało, że wynagrodzenie kosztorysowe uwzględnia wzrosty lub spadki cen. </w:t>
      </w:r>
    </w:p>
    <w:p w14:paraId="3610632F" w14:textId="4D301B0F" w:rsidR="00545D6B" w:rsidRPr="00CF591C" w:rsidRDefault="00CF591C" w:rsidP="00CF591C">
      <w:pPr>
        <w:jc w:val="both"/>
        <w:rPr>
          <w:rFonts w:cstheme="minorHAnsi"/>
        </w:rPr>
      </w:pPr>
      <w:r w:rsidRPr="00CF591C">
        <w:rPr>
          <w:rFonts w:cstheme="minorHAnsi"/>
        </w:rPr>
        <w:lastRenderedPageBreak/>
        <w:t>3) W okresie trwania podpisanej umowy Wykonawca oraz Zamawiający uprawnieni będą do zmiany wartości zamówienia w związku ze zmianą ceny materiałów lub kosztów związanych realizacja zamówienia:</w:t>
      </w:r>
    </w:p>
    <w:p w14:paraId="08A18E11" w14:textId="3D726700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a) Ustala się poziom zmiany ceny materiałów lub kosztów, o którym mowa w pkt. 1 uprawniający strony umowy do żądania zmiany wynagrodzenia na </w:t>
      </w:r>
      <w:r w:rsidRPr="00CF591C">
        <w:rPr>
          <w:rFonts w:asciiTheme="minorHAnsi" w:hAnsiTheme="minorHAnsi" w:cstheme="minorHAnsi"/>
          <w:color w:val="FF0000"/>
          <w:sz w:val="22"/>
          <w:szCs w:val="22"/>
        </w:rPr>
        <w:t>……..%</w:t>
      </w:r>
      <w:r w:rsidRPr="00CF591C">
        <w:rPr>
          <w:rFonts w:asciiTheme="minorHAnsi" w:hAnsiTheme="minorHAnsi" w:cstheme="minorHAnsi"/>
          <w:color w:val="00AF50"/>
          <w:sz w:val="22"/>
          <w:szCs w:val="22"/>
        </w:rPr>
        <w:t xml:space="preserve"> </w:t>
      </w:r>
      <w:r w:rsidRPr="00CF591C">
        <w:rPr>
          <w:rFonts w:asciiTheme="minorHAnsi" w:hAnsiTheme="minorHAnsi" w:cstheme="minorHAnsi"/>
          <w:sz w:val="22"/>
          <w:szCs w:val="22"/>
        </w:rPr>
        <w:t xml:space="preserve">względem cen lub kosztów przyjętych w celu ustalenia wynagrodzenia wykonawcy zawartego w ofercie. </w:t>
      </w:r>
    </w:p>
    <w:p w14:paraId="38D3C4B8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b) O zmianę wynagrodzenia wykonawcy strony mogą występować pisemnie co 12 miesięcy ale nie wcześniej niż w 13 miesiącu od podpisanej umowy. Każda ze stron może pisemnie wystąpić z wnioskiem zmiany wartości zamówienia wraz z podaniem uzasadnienia zmiany cen. </w:t>
      </w:r>
    </w:p>
    <w:p w14:paraId="2F2E9692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c) Waloryzacji ulega ta część umowy, która nie została jeszcze zapłacona przez Zamawiającego. Waloryzacja nie dotyczy wynagrodzenie za roboty budowlane wykonane przed datą złożenia wniosku, o którym mowa w lit. b) powyżej. </w:t>
      </w:r>
    </w:p>
    <w:p w14:paraId="29531CB5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d) Strony będą mogły występować o zmianę wartości zamówienia na podstawie wzrostu lub spadku ogólnego wskaźnika cen towarów i usług ogłaszanego w komunikacie Prezesa Głównego Urzędu Statystycznego w stosunku do analogicznego okresu roku poprzedniego </w:t>
      </w:r>
    </w:p>
    <w:p w14:paraId="74811209" w14:textId="401B1319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e) Maksymalna wysokość zmiany wynagrodzenia określonego w § 3 ust.1 umowy, jaką dopuszcza Zmawiający w efekcie zastosowania postanowień o zasadach wprowadzania zmian wysokości wynagrodzenia wynikających z dokonania waloryzacji nie może przekroczyć wartości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…….</w:t>
      </w:r>
      <w:r w:rsidRPr="00CF591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% </w:t>
      </w:r>
      <w:r w:rsidRPr="00CF591C">
        <w:rPr>
          <w:rFonts w:asciiTheme="minorHAnsi" w:hAnsiTheme="minorHAnsi" w:cstheme="minorHAnsi"/>
          <w:sz w:val="22"/>
          <w:szCs w:val="22"/>
        </w:rPr>
        <w:t xml:space="preserve">wartości wynagrodzenia określonego w § 3 ust.1 umowy z chwili jej zawarcia. Po osiągnięciu tej wartości w wyniku wprowadzonych zmian, zgodnie z niniejszymi postanowieniami, Strony tracą uprawnienie do występowania z wnioskiem o waloryzację, zgodnie z niniejszymi postanowieniami. </w:t>
      </w:r>
    </w:p>
    <w:p w14:paraId="169DCBA6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f) Waloryzacja (zwiększenie) wartości zamówienia Wykonawcy uzależniona będzie od środków finansowych zawartych w budżecie Zamawiającego na dany rok dla realizowanego zadania po ewentualnych negocjacjach z Wykonawcą. </w:t>
      </w:r>
    </w:p>
    <w:p w14:paraId="3E9A53D4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g) W przypadku zadań realizowanych w systemie zaprojektuj i wybuduj waloryzacja będzie dotyczyć osobno części projektowej i osobno części wykonawczej. </w:t>
      </w:r>
    </w:p>
    <w:p w14:paraId="418ED285" w14:textId="77777777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 xml:space="preserve">h) Płatności (faktury) dla robót objętych waloryzacją - zgodnie z § 4 umowy- Zasady wypłaty wynagrodzenia. </w:t>
      </w:r>
    </w:p>
    <w:p w14:paraId="1F2EFE60" w14:textId="65B176AC" w:rsidR="00CF591C" w:rsidRPr="00CF591C" w:rsidRDefault="00CF591C" w:rsidP="00CF59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591C">
        <w:rPr>
          <w:rFonts w:asciiTheme="minorHAnsi" w:hAnsiTheme="minorHAnsi" w:cstheme="minorHAnsi"/>
          <w:sz w:val="22"/>
          <w:szCs w:val="22"/>
        </w:rPr>
        <w:t>i) W przypadku kwestionowania przez jedną ze stron podstaw do dokonania waloryzacji wynagrodzenia, zgodnie z niniejszymi postanowieniami, a w efekcie niepodpisania aneksu do umowy, druga strona nie traci roszczenia o waloryzację wynagrodzenia i może dochodzić swoich praw sądownie – zgodnie z § 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F591C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498ADEB2" w14:textId="68E17C58" w:rsidR="00CF591C" w:rsidRPr="00CF591C" w:rsidRDefault="00CF591C" w:rsidP="00CF591C">
      <w:pPr>
        <w:jc w:val="both"/>
        <w:rPr>
          <w:rFonts w:cstheme="minorHAnsi"/>
        </w:rPr>
      </w:pPr>
      <w:r w:rsidRPr="00CF591C">
        <w:rPr>
          <w:rFonts w:cstheme="minorHAnsi"/>
        </w:rPr>
        <w:t xml:space="preserve">j) Wykonawca, którego wynagrodzenie zostało zmienione zgodnie z niniejszymi postanowieniami waloryzacyjnymi, w terminie 30 dni od daty zawarcia z Zamawiającym aneksu do umowy, zobowiązany jest do zmiany wynagrodzenia przysługującego podwykonawcy, z którym zawarł on umowę, w zakresie odpowiadającym zmianom cen materiałów lub kosztów dotyczących zobowiązania podwykonawcy, jeżeli spełnione są warunki określone w art. 439 ust. 5 ustawy </w:t>
      </w:r>
      <w:proofErr w:type="spellStart"/>
      <w:r w:rsidRPr="00CF591C">
        <w:rPr>
          <w:rFonts w:cstheme="minorHAnsi"/>
        </w:rPr>
        <w:t>Pzp</w:t>
      </w:r>
      <w:proofErr w:type="spellEnd"/>
      <w:r w:rsidRPr="00CF591C">
        <w:rPr>
          <w:rFonts w:cstheme="minorHAnsi"/>
        </w:rPr>
        <w:t>.</w:t>
      </w:r>
    </w:p>
    <w:sectPr w:rsidR="00CF591C" w:rsidRPr="00CF59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FEFB" w14:textId="77777777" w:rsidR="00400268" w:rsidRDefault="00400268" w:rsidP="005E745A">
      <w:pPr>
        <w:spacing w:after="0" w:line="240" w:lineRule="auto"/>
      </w:pPr>
      <w:r>
        <w:separator/>
      </w:r>
    </w:p>
  </w:endnote>
  <w:endnote w:type="continuationSeparator" w:id="0">
    <w:p w14:paraId="0AE6A209" w14:textId="77777777" w:rsidR="00400268" w:rsidRDefault="00400268" w:rsidP="005E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9947" w14:textId="77777777" w:rsidR="00400268" w:rsidRDefault="00400268" w:rsidP="005E745A">
      <w:pPr>
        <w:spacing w:after="0" w:line="240" w:lineRule="auto"/>
      </w:pPr>
      <w:r>
        <w:separator/>
      </w:r>
    </w:p>
  </w:footnote>
  <w:footnote w:type="continuationSeparator" w:id="0">
    <w:p w14:paraId="635DF892" w14:textId="77777777" w:rsidR="00400268" w:rsidRDefault="00400268" w:rsidP="005E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991F" w14:textId="442E171F" w:rsidR="005E745A" w:rsidRDefault="005E745A" w:rsidP="005E745A">
    <w:pPr>
      <w:pStyle w:val="Nagwek"/>
      <w:jc w:val="right"/>
    </w:pPr>
    <w:r>
      <w:rPr>
        <w:noProof/>
      </w:rPr>
      <w:drawing>
        <wp:inline distT="0" distB="0" distL="0" distR="0" wp14:anchorId="218C8044" wp14:editId="26217364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72124" w14:textId="77777777" w:rsidR="005E745A" w:rsidRDefault="005E745A" w:rsidP="005E745A">
    <w:pPr>
      <w:pStyle w:val="Nagwek"/>
      <w:jc w:val="right"/>
    </w:pPr>
    <w:r>
      <w:t>__________________________________________________________________________________</w:t>
    </w:r>
  </w:p>
  <w:p w14:paraId="1DE4ACB0" w14:textId="77777777" w:rsidR="005E745A" w:rsidRDefault="005E74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1C"/>
    <w:rsid w:val="00400268"/>
    <w:rsid w:val="00545D6B"/>
    <w:rsid w:val="005E745A"/>
    <w:rsid w:val="00C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5499"/>
  <w15:chartTrackingRefBased/>
  <w15:docId w15:val="{30952A11-4921-476D-B0CA-6E96DA3E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5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5A"/>
  </w:style>
  <w:style w:type="paragraph" w:styleId="Stopka">
    <w:name w:val="footer"/>
    <w:basedOn w:val="Normalny"/>
    <w:link w:val="StopkaZnak"/>
    <w:uiPriority w:val="99"/>
    <w:unhideWhenUsed/>
    <w:rsid w:val="005E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as sd</cp:lastModifiedBy>
  <cp:revision>2</cp:revision>
  <dcterms:created xsi:type="dcterms:W3CDTF">2022-02-24T12:03:00Z</dcterms:created>
  <dcterms:modified xsi:type="dcterms:W3CDTF">2022-05-19T08:20:00Z</dcterms:modified>
</cp:coreProperties>
</file>